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01EEB" w:rsidRPr="00F1178C" w:rsidTr="0049670A">
        <w:trPr>
          <w:trHeight w:val="851"/>
        </w:trPr>
        <w:tc>
          <w:tcPr>
            <w:tcW w:w="2552" w:type="dxa"/>
            <w:shd w:val="clear" w:color="auto" w:fill="auto"/>
          </w:tcPr>
          <w:p w:rsidR="00A01EEB" w:rsidRPr="0047761E" w:rsidRDefault="00F1725B" w:rsidP="00A01EEB">
            <w:pPr>
              <w:pStyle w:val="M8"/>
              <w:framePr w:wrap="auto" w:vAnchor="margin" w:hAnchor="text" w:xAlign="left" w:yAlign="inline"/>
              <w:suppressOverlap w:val="0"/>
              <w:rPr>
                <w:sz w:val="18"/>
                <w:szCs w:val="18"/>
              </w:rPr>
            </w:pPr>
            <w:r>
              <w:rPr>
                <w:sz w:val="18"/>
                <w:szCs w:val="18"/>
              </w:rPr>
              <w:t>13</w:t>
            </w:r>
            <w:r w:rsidR="00A01EEB">
              <w:rPr>
                <w:sz w:val="18"/>
                <w:szCs w:val="18"/>
              </w:rPr>
              <w:t xml:space="preserve">. </w:t>
            </w:r>
            <w:r w:rsidR="00E96C8B">
              <w:rPr>
                <w:sz w:val="18"/>
                <w:szCs w:val="18"/>
              </w:rPr>
              <w:t>Mai</w:t>
            </w:r>
            <w:r w:rsidR="00A01EEB">
              <w:rPr>
                <w:sz w:val="18"/>
                <w:szCs w:val="18"/>
              </w:rPr>
              <w:t xml:space="preserve"> 2019</w:t>
            </w:r>
          </w:p>
          <w:p w:rsidR="00A01EEB" w:rsidRDefault="00A01EEB" w:rsidP="00A01EEB">
            <w:pPr>
              <w:pStyle w:val="M8"/>
              <w:framePr w:wrap="auto" w:vAnchor="margin" w:hAnchor="text" w:xAlign="left" w:yAlign="inline"/>
              <w:suppressOverlap w:val="0"/>
              <w:rPr>
                <w:b/>
              </w:rPr>
            </w:pPr>
          </w:p>
          <w:p w:rsidR="00A01EEB" w:rsidRDefault="00A01EEB" w:rsidP="00A01EEB">
            <w:pPr>
              <w:pStyle w:val="M8"/>
              <w:framePr w:wrap="auto" w:vAnchor="margin" w:hAnchor="text" w:xAlign="left" w:yAlign="inline"/>
              <w:suppressOverlap w:val="0"/>
              <w:rPr>
                <w:b/>
              </w:rPr>
            </w:pPr>
          </w:p>
          <w:p w:rsidR="00A01EEB" w:rsidRDefault="00A01EEB" w:rsidP="00A01EEB">
            <w:pPr>
              <w:pStyle w:val="Marginalie"/>
              <w:framePr w:w="0" w:hSpace="0" w:wrap="auto" w:vAnchor="margin" w:hAnchor="text" w:xAlign="left" w:yAlign="inline"/>
              <w:rPr>
                <w:b/>
              </w:rPr>
            </w:pPr>
            <w:r w:rsidRPr="004F57B6">
              <w:rPr>
                <w:b/>
              </w:rPr>
              <w:t xml:space="preserve">Ansprechpartner </w:t>
            </w:r>
            <w:r>
              <w:rPr>
                <w:b/>
              </w:rPr>
              <w:t>P</w:t>
            </w:r>
            <w:r w:rsidRPr="004F57B6">
              <w:rPr>
                <w:b/>
              </w:rPr>
              <w:t>resse</w:t>
            </w:r>
          </w:p>
          <w:p w:rsidR="00A01EEB" w:rsidRPr="004F57B6" w:rsidRDefault="00A01EEB" w:rsidP="00A01EEB">
            <w:pPr>
              <w:pStyle w:val="Marginalie"/>
              <w:framePr w:w="0" w:hSpace="0" w:wrap="auto" w:vAnchor="margin" w:hAnchor="text" w:xAlign="left" w:yAlign="inline"/>
              <w:rPr>
                <w:b/>
              </w:rPr>
            </w:pPr>
            <w:r w:rsidRPr="004F57B6">
              <w:rPr>
                <w:b/>
              </w:rPr>
              <w:t xml:space="preserve"> </w:t>
            </w:r>
          </w:p>
          <w:p w:rsidR="00A01EEB" w:rsidRDefault="00A01EEB" w:rsidP="00A01EEB">
            <w:pPr>
              <w:spacing w:line="180" w:lineRule="exact"/>
              <w:rPr>
                <w:rFonts w:cs="Lucida Sans Unicode"/>
                <w:b/>
                <w:bCs/>
                <w:sz w:val="13"/>
                <w:szCs w:val="13"/>
              </w:rPr>
            </w:pPr>
            <w:r>
              <w:rPr>
                <w:rFonts w:cs="Lucida Sans Unicode"/>
                <w:b/>
                <w:bCs/>
                <w:sz w:val="13"/>
                <w:szCs w:val="13"/>
              </w:rPr>
              <w:t>Michael Richter</w:t>
            </w:r>
          </w:p>
          <w:p w:rsidR="00A01EEB" w:rsidRPr="003E2CEA" w:rsidRDefault="00A01EEB" w:rsidP="00A01EEB">
            <w:pPr>
              <w:spacing w:line="180" w:lineRule="exact"/>
              <w:rPr>
                <w:rFonts w:cs="Lucida Sans Unicode"/>
                <w:bCs/>
                <w:sz w:val="13"/>
                <w:szCs w:val="13"/>
              </w:rPr>
            </w:pPr>
            <w:r w:rsidRPr="003E2CEA">
              <w:rPr>
                <w:rFonts w:cs="Lucida Sans Unicode"/>
                <w:bCs/>
                <w:sz w:val="13"/>
                <w:szCs w:val="13"/>
              </w:rPr>
              <w:t>Evonik Performance Materials GmbH</w:t>
            </w:r>
          </w:p>
          <w:p w:rsidR="00A01EEB" w:rsidRDefault="00A01EEB" w:rsidP="00A01EEB">
            <w:pPr>
              <w:spacing w:line="180" w:lineRule="exact"/>
              <w:rPr>
                <w:rFonts w:cs="Lucida Sans Unicode"/>
                <w:color w:val="000000"/>
                <w:sz w:val="13"/>
                <w:szCs w:val="13"/>
              </w:rPr>
            </w:pPr>
            <w:r w:rsidRPr="00F1178C">
              <w:rPr>
                <w:rFonts w:cs="Lucida Sans Unicode"/>
                <w:color w:val="000000"/>
                <w:sz w:val="13"/>
                <w:szCs w:val="13"/>
              </w:rPr>
              <w:t xml:space="preserve">Leiter </w:t>
            </w:r>
            <w:r>
              <w:rPr>
                <w:rFonts w:cs="Lucida Sans Unicode"/>
                <w:color w:val="000000"/>
                <w:sz w:val="13"/>
                <w:szCs w:val="13"/>
              </w:rPr>
              <w:t>Kommunikation &amp; Integration</w:t>
            </w:r>
          </w:p>
          <w:p w:rsidR="00A01EEB" w:rsidRPr="00413262" w:rsidRDefault="00A01EEB" w:rsidP="00A01EEB">
            <w:pPr>
              <w:spacing w:line="180" w:lineRule="exact"/>
              <w:rPr>
                <w:rFonts w:cs="Lucida Sans Unicode"/>
                <w:sz w:val="13"/>
                <w:szCs w:val="13"/>
              </w:rPr>
            </w:pPr>
            <w:r w:rsidRPr="00413262">
              <w:rPr>
                <w:rFonts w:cs="Lucida Sans Unicode"/>
                <w:color w:val="000000"/>
                <w:sz w:val="13"/>
                <w:szCs w:val="13"/>
              </w:rPr>
              <w:t>Telefon +49 201 177-4375</w:t>
            </w:r>
            <w:r w:rsidRPr="00413262">
              <w:rPr>
                <w:rFonts w:cs="Lucida Sans Unicode"/>
                <w:color w:val="000000"/>
                <w:sz w:val="13"/>
                <w:szCs w:val="13"/>
              </w:rPr>
              <w:br/>
            </w:r>
            <w:hyperlink r:id="rId7" w:history="1">
              <w:r w:rsidRPr="00413262">
                <w:rPr>
                  <w:rStyle w:val="Hyperlink"/>
                  <w:rFonts w:cs="Lucida Sans Unicode"/>
                  <w:sz w:val="13"/>
                  <w:szCs w:val="13"/>
                </w:rPr>
                <w:t>michael.richter@evonik.com</w:t>
              </w:r>
            </w:hyperlink>
          </w:p>
          <w:p w:rsidR="00A01EEB" w:rsidRPr="00413262" w:rsidRDefault="00A01EEB" w:rsidP="00A01EEB">
            <w:pPr>
              <w:spacing w:line="180" w:lineRule="exact"/>
              <w:rPr>
                <w:rFonts w:cs="Lucida Sans Unicode"/>
                <w:color w:val="000000"/>
                <w:sz w:val="13"/>
                <w:szCs w:val="13"/>
              </w:rPr>
            </w:pPr>
          </w:p>
          <w:p w:rsidR="00A01EEB" w:rsidRDefault="00A01EEB" w:rsidP="00A01EEB">
            <w:pPr>
              <w:pStyle w:val="Marginalie"/>
              <w:framePr w:w="0" w:hSpace="0" w:wrap="auto" w:vAnchor="margin" w:hAnchor="text" w:xAlign="left" w:yAlign="inline"/>
              <w:rPr>
                <w:b/>
              </w:rPr>
            </w:pPr>
          </w:p>
          <w:p w:rsidR="00A01EEB" w:rsidRDefault="00A01EEB" w:rsidP="00A01EEB">
            <w:pPr>
              <w:pStyle w:val="Marginalie"/>
              <w:framePr w:w="0" w:hSpace="0" w:wrap="auto" w:vAnchor="margin" w:hAnchor="text" w:xAlign="left" w:yAlign="inline"/>
              <w:rPr>
                <w:b/>
              </w:rPr>
            </w:pPr>
            <w:r w:rsidRPr="004F57B6">
              <w:rPr>
                <w:b/>
              </w:rPr>
              <w:t>Ansprechpartner Fachpresse</w:t>
            </w:r>
          </w:p>
          <w:p w:rsidR="00A01EEB" w:rsidRPr="004F57B6" w:rsidRDefault="00A01EEB" w:rsidP="00A01EEB">
            <w:pPr>
              <w:pStyle w:val="Marginalie"/>
              <w:framePr w:w="0" w:hSpace="0" w:wrap="auto" w:vAnchor="margin" w:hAnchor="text" w:xAlign="left" w:yAlign="inline"/>
              <w:rPr>
                <w:b/>
              </w:rPr>
            </w:pPr>
            <w:r w:rsidRPr="004F57B6">
              <w:rPr>
                <w:b/>
              </w:rPr>
              <w:t xml:space="preserve"> </w:t>
            </w:r>
          </w:p>
          <w:p w:rsidR="00A01EEB" w:rsidRDefault="00A01EEB" w:rsidP="00A01EEB">
            <w:pPr>
              <w:spacing w:line="180" w:lineRule="exact"/>
              <w:rPr>
                <w:rFonts w:cs="Lucida Sans Unicode"/>
                <w:b/>
                <w:bCs/>
                <w:sz w:val="13"/>
                <w:szCs w:val="13"/>
              </w:rPr>
            </w:pPr>
            <w:r>
              <w:rPr>
                <w:rFonts w:cs="Lucida Sans Unicode"/>
                <w:b/>
                <w:bCs/>
                <w:sz w:val="13"/>
                <w:szCs w:val="13"/>
              </w:rPr>
              <w:t>Dr. Dirk Höhler</w:t>
            </w:r>
          </w:p>
          <w:p w:rsidR="00A01EEB" w:rsidRDefault="00A01EEB" w:rsidP="00A01EEB">
            <w:pPr>
              <w:spacing w:line="180" w:lineRule="exact"/>
              <w:rPr>
                <w:rFonts w:cs="Lucida Sans Unicode"/>
                <w:color w:val="000000"/>
                <w:sz w:val="13"/>
                <w:szCs w:val="13"/>
              </w:rPr>
            </w:pPr>
            <w:r w:rsidRPr="00F1178C">
              <w:rPr>
                <w:rFonts w:cs="Lucida Sans Unicode"/>
                <w:color w:val="000000"/>
                <w:sz w:val="13"/>
                <w:szCs w:val="13"/>
              </w:rPr>
              <w:t>Leiter Marketing &amp; Sales Performance Intermediates</w:t>
            </w:r>
          </w:p>
          <w:p w:rsidR="00A01EEB" w:rsidRPr="00F1178C" w:rsidRDefault="00A01EEB" w:rsidP="00A01EEB">
            <w:pPr>
              <w:spacing w:line="180" w:lineRule="exact"/>
              <w:rPr>
                <w:rFonts w:cs="Lucida Sans Unicode"/>
                <w:color w:val="000000"/>
                <w:sz w:val="13"/>
                <w:szCs w:val="13"/>
                <w:lang w:val="nb-NO"/>
              </w:rPr>
            </w:pPr>
            <w:r w:rsidRPr="00F1178C">
              <w:rPr>
                <w:rFonts w:cs="Lucida Sans Unicode"/>
                <w:color w:val="000000"/>
                <w:sz w:val="13"/>
                <w:szCs w:val="13"/>
                <w:lang w:val="nb-NO"/>
              </w:rPr>
              <w:t>Telefon +49 2365 49-</w:t>
            </w:r>
            <w:r>
              <w:rPr>
                <w:rFonts w:cs="Lucida Sans Unicode"/>
                <w:color w:val="000000"/>
                <w:sz w:val="13"/>
                <w:szCs w:val="13"/>
                <w:lang w:val="nb-NO"/>
              </w:rPr>
              <w:t>86561</w:t>
            </w:r>
            <w:r>
              <w:rPr>
                <w:rFonts w:cs="Lucida Sans Unicode"/>
                <w:color w:val="000000"/>
                <w:sz w:val="13"/>
                <w:szCs w:val="13"/>
                <w:lang w:val="nb-NO"/>
              </w:rPr>
              <w:br/>
            </w:r>
            <w:proofErr w:type="spellStart"/>
            <w:r>
              <w:rPr>
                <w:rFonts w:cs="Lucida Sans Unicode"/>
                <w:color w:val="000000"/>
                <w:sz w:val="13"/>
                <w:szCs w:val="13"/>
                <w:lang w:val="nb-NO"/>
              </w:rPr>
              <w:t>Telefax</w:t>
            </w:r>
            <w:proofErr w:type="spellEnd"/>
            <w:r>
              <w:rPr>
                <w:rFonts w:cs="Lucida Sans Unicode"/>
                <w:color w:val="000000"/>
                <w:sz w:val="13"/>
                <w:szCs w:val="13"/>
                <w:lang w:val="nb-NO"/>
              </w:rPr>
              <w:t xml:space="preserve"> +49 2365 49</w:t>
            </w:r>
            <w:r w:rsidRPr="00F1178C">
              <w:rPr>
                <w:rFonts w:cs="Lucida Sans Unicode"/>
                <w:color w:val="000000"/>
                <w:sz w:val="13"/>
                <w:szCs w:val="13"/>
                <w:lang w:val="nb-NO"/>
              </w:rPr>
              <w:t>-</w:t>
            </w:r>
            <w:r>
              <w:rPr>
                <w:rFonts w:cs="Lucida Sans Unicode"/>
                <w:color w:val="000000"/>
                <w:sz w:val="13"/>
                <w:szCs w:val="13"/>
                <w:lang w:val="nb-NO"/>
              </w:rPr>
              <w:t>6500</w:t>
            </w:r>
            <w:r w:rsidRPr="00F1178C">
              <w:rPr>
                <w:rFonts w:cs="Lucida Sans Unicode"/>
                <w:color w:val="000000"/>
                <w:sz w:val="13"/>
                <w:szCs w:val="13"/>
                <w:lang w:val="nb-NO"/>
              </w:rPr>
              <w:br/>
            </w:r>
            <w:hyperlink r:id="rId8" w:history="1">
              <w:r w:rsidRPr="000404EE">
                <w:rPr>
                  <w:rStyle w:val="Hyperlink"/>
                  <w:rFonts w:cs="Lucida Sans Unicode"/>
                  <w:sz w:val="13"/>
                  <w:szCs w:val="13"/>
                  <w:lang w:val="nb-NO"/>
                </w:rPr>
                <w:t>dirk.hoehler@evonik.com</w:t>
              </w:r>
            </w:hyperlink>
          </w:p>
          <w:p w:rsidR="00A01EEB" w:rsidRPr="00F1178C" w:rsidRDefault="00A01EEB" w:rsidP="00A01EEB">
            <w:pPr>
              <w:pStyle w:val="M10"/>
              <w:framePr w:wrap="auto" w:vAnchor="margin" w:hAnchor="text" w:xAlign="left" w:yAlign="inline"/>
              <w:suppressOverlap w:val="0"/>
            </w:pPr>
          </w:p>
        </w:tc>
      </w:tr>
      <w:tr w:rsidR="00A01EEB" w:rsidRPr="00F1178C" w:rsidTr="0049670A">
        <w:trPr>
          <w:trHeight w:val="851"/>
        </w:trPr>
        <w:tc>
          <w:tcPr>
            <w:tcW w:w="2552" w:type="dxa"/>
            <w:shd w:val="clear" w:color="auto" w:fill="auto"/>
          </w:tcPr>
          <w:p w:rsidR="00A01EEB" w:rsidRPr="00F1178C" w:rsidRDefault="00A01EEB" w:rsidP="00A01EEB">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Pr="00F420B0" w:rsidRDefault="000B1B97"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Pr="00821008" w:rsidRDefault="000B1B97" w:rsidP="00F420B0">
            <w:pPr>
              <w:pStyle w:val="M10"/>
              <w:framePr w:wrap="auto" w:vAnchor="margin" w:hAnchor="text" w:xAlign="left" w:yAlign="inline"/>
              <w:suppressOverlap w:val="0"/>
              <w:rPr>
                <w:lang w:val="de-DE"/>
              </w:rPr>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736B12" w:rsidRDefault="00736B12" w:rsidP="00F420B0">
      <w:pPr>
        <w:framePr w:w="2659" w:wrap="around" w:hAnchor="page" w:x="8971" w:yAlign="bottom" w:anchorLock="1"/>
        <w:tabs>
          <w:tab w:val="left" w:pos="518"/>
        </w:tabs>
        <w:spacing w:line="180" w:lineRule="exact"/>
        <w:rPr>
          <w:b/>
          <w:noProof/>
          <w:sz w:val="13"/>
        </w:rPr>
      </w:pPr>
      <w:r w:rsidRPr="00736B12">
        <w:rPr>
          <w:b/>
          <w:noProof/>
          <w:sz w:val="13"/>
        </w:rPr>
        <w:t>Aufsichtsrat</w:t>
      </w:r>
      <w:r w:rsidRPr="00736B12">
        <w:rPr>
          <w:b/>
          <w:noProof/>
          <w:sz w:val="13"/>
        </w:rPr>
        <w:br/>
      </w:r>
      <w:r w:rsidRPr="00736B12">
        <w:rPr>
          <w:noProof/>
          <w:sz w:val="13"/>
        </w:rPr>
        <w:t>Dr. Harald Schwager,</w:t>
      </w:r>
      <w:r>
        <w:rPr>
          <w:b/>
          <w:noProof/>
          <w:sz w:val="13"/>
        </w:rPr>
        <w:t xml:space="preserve"> </w:t>
      </w:r>
      <w:r w:rsidRPr="00736B12">
        <w:rPr>
          <w:noProof/>
          <w:sz w:val="13"/>
        </w:rPr>
        <w:t>Vorsitzender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E96C8B" w:rsidP="00F420B0">
      <w:pPr>
        <w:framePr w:w="2659" w:wrap="around" w:hAnchor="page" w:x="8971" w:yAlign="bottom" w:anchorLock="1"/>
        <w:tabs>
          <w:tab w:val="left" w:pos="518"/>
        </w:tabs>
        <w:spacing w:line="180" w:lineRule="exact"/>
        <w:rPr>
          <w:noProof/>
          <w:sz w:val="13"/>
        </w:rPr>
      </w:pPr>
      <w:r>
        <w:rPr>
          <w:noProof/>
          <w:sz w:val="13"/>
        </w:rPr>
        <w:t>Dr. Joachim Dahm</w:t>
      </w:r>
      <w:r w:rsidR="00F420B0" w:rsidRPr="00C1088D">
        <w:rPr>
          <w:noProof/>
          <w:sz w:val="13"/>
        </w:rPr>
        <w:t>, Vorsitzender</w:t>
      </w:r>
    </w:p>
    <w:p w:rsidR="00F420B0" w:rsidRPr="009704E0" w:rsidRDefault="00F420B0" w:rsidP="00F420B0">
      <w:pPr>
        <w:framePr w:w="2659" w:wrap="around" w:hAnchor="page" w:x="8971" w:yAlign="bottom" w:anchorLock="1"/>
        <w:tabs>
          <w:tab w:val="left" w:pos="518"/>
        </w:tabs>
        <w:spacing w:line="180" w:lineRule="exact"/>
        <w:rPr>
          <w:noProof/>
          <w:sz w:val="13"/>
        </w:rPr>
      </w:pPr>
      <w:r w:rsidRPr="009704E0">
        <w:rPr>
          <w:noProof/>
          <w:sz w:val="13"/>
        </w:rPr>
        <w:t xml:space="preserve">Dr. Michael Pack, </w:t>
      </w:r>
      <w:r w:rsidRPr="009704E0">
        <w:rPr>
          <w:noProof/>
          <w:sz w:val="13"/>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821008" w:rsidRDefault="00E96C8B" w:rsidP="0006177F">
      <w:pPr>
        <w:pStyle w:val="Titel"/>
        <w:rPr>
          <w:rFonts w:ascii="Arial" w:hAnsi="Arial"/>
          <w:color w:val="212529"/>
          <w:szCs w:val="24"/>
        </w:rPr>
      </w:pPr>
      <w:r w:rsidRPr="00E569C1">
        <w:rPr>
          <w:rFonts w:ascii="Arial" w:hAnsi="Arial"/>
          <w:color w:val="212529"/>
          <w:szCs w:val="24"/>
        </w:rPr>
        <w:t xml:space="preserve">„Outside </w:t>
      </w:r>
      <w:proofErr w:type="spellStart"/>
      <w:r w:rsidRPr="00E569C1">
        <w:rPr>
          <w:rFonts w:ascii="Arial" w:hAnsi="Arial"/>
          <w:color w:val="212529"/>
          <w:szCs w:val="24"/>
        </w:rPr>
        <w:t>the</w:t>
      </w:r>
      <w:proofErr w:type="spellEnd"/>
      <w:r w:rsidRPr="00E569C1">
        <w:rPr>
          <w:rFonts w:ascii="Arial" w:hAnsi="Arial"/>
          <w:color w:val="212529"/>
          <w:szCs w:val="24"/>
        </w:rPr>
        <w:t xml:space="preserve"> box“: die Digitalisierung im C4-Verbund geht in die nächste Runde</w:t>
      </w:r>
    </w:p>
    <w:p w:rsidR="00E96C8B" w:rsidRPr="003B3489" w:rsidRDefault="00E96C8B" w:rsidP="0006177F">
      <w:pPr>
        <w:pStyle w:val="Titel"/>
        <w:rPr>
          <w:rFonts w:ascii="Lucida Sans" w:hAnsi="Lucida Sans"/>
          <w:sz w:val="22"/>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Performance Intermediates (PI) ist ein Produzent von C4-basierten Materialien für den Kautschuk-, Kunststoff- und Spezial</w:t>
      </w:r>
      <w:r>
        <w:rPr>
          <w:rFonts w:ascii="Lucida Sans" w:hAnsi="Lucida Sans" w:cs="Lucida Sans Unicode"/>
          <w:szCs w:val="22"/>
        </w:rPr>
        <w:t>-</w:t>
      </w:r>
      <w:proofErr w:type="spellStart"/>
      <w:r w:rsidRPr="00E96C8B">
        <w:rPr>
          <w:rFonts w:ascii="Lucida Sans" w:hAnsi="Lucida Sans" w:cs="Lucida Sans Unicode"/>
          <w:szCs w:val="22"/>
        </w:rPr>
        <w:t>chemi</w:t>
      </w:r>
      <w:r w:rsidR="00C80138">
        <w:rPr>
          <w:rFonts w:ascii="Lucida Sans" w:hAnsi="Lucida Sans" w:cs="Lucida Sans Unicode"/>
          <w:szCs w:val="22"/>
        </w:rPr>
        <w:t>e</w:t>
      </w:r>
      <w:r w:rsidRPr="00E96C8B">
        <w:rPr>
          <w:rFonts w:ascii="Lucida Sans" w:hAnsi="Lucida Sans" w:cs="Lucida Sans Unicode"/>
          <w:szCs w:val="22"/>
        </w:rPr>
        <w:t>kalienmarkt</w:t>
      </w:r>
      <w:proofErr w:type="spellEnd"/>
      <w:r w:rsidRPr="00E96C8B">
        <w:rPr>
          <w:rFonts w:ascii="Lucida Sans" w:hAnsi="Lucida Sans" w:cs="Lucida Sans Unicode"/>
          <w:szCs w:val="22"/>
        </w:rPr>
        <w:t>. Als ein wichtiger Bestandteil der Evonik Performance Materials GmbH vereint das Geschäftsgebiet exzellente Produkte, starke Marktpositionen, integriertes Prozessmanagement und operative Exzellenz.</w:t>
      </w:r>
    </w:p>
    <w:p w:rsidR="00E96C8B" w:rsidRPr="00E96C8B" w:rsidRDefault="00E96C8B" w:rsidP="00E96C8B">
      <w:pPr>
        <w:ind w:right="85"/>
        <w:rPr>
          <w:rFonts w:ascii="Lucida Sans" w:hAnsi="Lucida Sans" w:cs="Lucida Sans Unicode"/>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 xml:space="preserve">Die intelligente Gestaltung des </w:t>
      </w:r>
      <w:proofErr w:type="spellStart"/>
      <w:r w:rsidRPr="00E96C8B">
        <w:rPr>
          <w:rFonts w:ascii="Lucida Sans" w:hAnsi="Lucida Sans" w:cs="Lucida Sans Unicode"/>
          <w:szCs w:val="22"/>
        </w:rPr>
        <w:t>ChemieGeschäfts</w:t>
      </w:r>
      <w:proofErr w:type="spellEnd"/>
      <w:r w:rsidRPr="00E96C8B">
        <w:rPr>
          <w:rFonts w:ascii="Lucida Sans" w:hAnsi="Lucida Sans" w:cs="Lucida Sans Unicode"/>
          <w:szCs w:val="22"/>
        </w:rPr>
        <w:t xml:space="preserve"> bedeutet den konsequenten Ausbau dieser Stärken - gemeinsam mit Kunden. Denn vorbei sind in der Chemie die Zeiten, in denen Markt</w:t>
      </w:r>
      <w:r>
        <w:rPr>
          <w:rFonts w:ascii="Lucida Sans" w:hAnsi="Lucida Sans" w:cs="Lucida Sans Unicode"/>
          <w:szCs w:val="22"/>
        </w:rPr>
        <w:t>-</w:t>
      </w:r>
      <w:r w:rsidRPr="00E96C8B">
        <w:rPr>
          <w:rFonts w:ascii="Lucida Sans" w:hAnsi="Lucida Sans" w:cs="Lucida Sans Unicode"/>
          <w:szCs w:val="22"/>
        </w:rPr>
        <w:t>wachstum vor allem durch „</w:t>
      </w:r>
      <w:proofErr w:type="spellStart"/>
      <w:r w:rsidRPr="00E96C8B">
        <w:rPr>
          <w:rFonts w:ascii="Lucida Sans" w:hAnsi="Lucida Sans" w:cs="Lucida Sans Unicode"/>
          <w:szCs w:val="22"/>
        </w:rPr>
        <w:t>closed</w:t>
      </w:r>
      <w:proofErr w:type="spellEnd"/>
      <w:r w:rsidRPr="00E96C8B">
        <w:rPr>
          <w:rFonts w:ascii="Lucida Sans" w:hAnsi="Lucida Sans" w:cs="Lucida Sans Unicode"/>
          <w:szCs w:val="22"/>
        </w:rPr>
        <w:t xml:space="preserve"> </w:t>
      </w:r>
      <w:proofErr w:type="spellStart"/>
      <w:r w:rsidRPr="00E96C8B">
        <w:rPr>
          <w:rFonts w:ascii="Lucida Sans" w:hAnsi="Lucida Sans" w:cs="Lucida Sans Unicode"/>
          <w:szCs w:val="22"/>
        </w:rPr>
        <w:t>shop</w:t>
      </w:r>
      <w:proofErr w:type="spellEnd"/>
      <w:r w:rsidRPr="00E96C8B">
        <w:rPr>
          <w:rFonts w:ascii="Lucida Sans" w:hAnsi="Lucida Sans" w:cs="Lucida Sans Unicode"/>
          <w:szCs w:val="22"/>
        </w:rPr>
        <w:t>“-Mentalität, Patente und Abschottung erzielt wurde. Im Gegenteil: Insbesondere im Zeitalter von Digitalisierung, Crowd-Sourcing und Outside-</w:t>
      </w:r>
      <w:proofErr w:type="spellStart"/>
      <w:r w:rsidRPr="00E96C8B">
        <w:rPr>
          <w:rFonts w:ascii="Lucida Sans" w:hAnsi="Lucida Sans" w:cs="Lucida Sans Unicode"/>
          <w:szCs w:val="22"/>
        </w:rPr>
        <w:t>the</w:t>
      </w:r>
      <w:proofErr w:type="spellEnd"/>
      <w:r w:rsidRPr="00E96C8B">
        <w:rPr>
          <w:rFonts w:ascii="Lucida Sans" w:hAnsi="Lucida Sans" w:cs="Lucida Sans Unicode"/>
          <w:szCs w:val="22"/>
        </w:rPr>
        <w:t>-box-</w:t>
      </w:r>
      <w:proofErr w:type="spellStart"/>
      <w:r w:rsidRPr="00E96C8B">
        <w:rPr>
          <w:rFonts w:ascii="Lucida Sans" w:hAnsi="Lucida Sans" w:cs="Lucida Sans Unicode"/>
          <w:szCs w:val="22"/>
        </w:rPr>
        <w:t>thinking</w:t>
      </w:r>
      <w:proofErr w:type="spellEnd"/>
      <w:r w:rsidRPr="00E96C8B">
        <w:rPr>
          <w:rFonts w:ascii="Lucida Sans" w:hAnsi="Lucida Sans" w:cs="Lucida Sans Unicode"/>
          <w:szCs w:val="22"/>
        </w:rPr>
        <w:t xml:space="preserve"> entsteht Fortschritt zunehmend durch Transparenz und Kooperation. Und zwar entlang der kompletten Wert</w:t>
      </w:r>
      <w:r>
        <w:rPr>
          <w:rFonts w:ascii="Lucida Sans" w:hAnsi="Lucida Sans" w:cs="Lucida Sans Unicode"/>
          <w:szCs w:val="22"/>
        </w:rPr>
        <w:t>-</w:t>
      </w:r>
      <w:r w:rsidRPr="00E96C8B">
        <w:rPr>
          <w:rFonts w:ascii="Lucida Sans" w:hAnsi="Lucida Sans" w:cs="Lucida Sans Unicode"/>
          <w:szCs w:val="22"/>
        </w:rPr>
        <w:t xml:space="preserve">schöpfungskette. </w:t>
      </w:r>
    </w:p>
    <w:p w:rsidR="00E96C8B" w:rsidRPr="00E96C8B" w:rsidRDefault="00E96C8B" w:rsidP="00E96C8B">
      <w:pPr>
        <w:ind w:right="85"/>
        <w:rPr>
          <w:rFonts w:ascii="Lucida Sans" w:hAnsi="Lucida Sans" w:cs="Lucida Sans Unicode"/>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Das bestätigt eine Befragung, die Performance Intermediates (PI) vor kurzem mit rund 150 Kunden durchgeführt hat. Neben der persönlichen Beziehung, wünschen sich Kunden vor allem Kontaktmöglichkeiten über verschiedene zusätzliche Kommunikationskanäle und Partnerschaften in den Bereichen Produkt- und Technologieentwicklung.</w:t>
      </w:r>
    </w:p>
    <w:p w:rsidR="00E96C8B" w:rsidRPr="00E96C8B" w:rsidRDefault="00E96C8B" w:rsidP="00E96C8B">
      <w:pPr>
        <w:ind w:right="85"/>
        <w:rPr>
          <w:rFonts w:ascii="Lucida Sans" w:hAnsi="Lucida Sans" w:cs="Lucida Sans Unicode"/>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„Das chemische und technologische Wissen gemeinsam mit den Kunden in Form von Partnerschaften zu nutzen und so neue Produkte, Services und Technologien zu entwickeln – das ist das Erfolgsrezept für die Zukunft,“ so Dirk Höhler, Leiter Marketing &amp; Vertrieb bei Performance Intermediates. „Indem wir beispiels</w:t>
      </w:r>
      <w:r>
        <w:rPr>
          <w:rFonts w:ascii="Lucida Sans" w:hAnsi="Lucida Sans" w:cs="Lucida Sans Unicode"/>
          <w:szCs w:val="22"/>
        </w:rPr>
        <w:t>-</w:t>
      </w:r>
      <w:r w:rsidRPr="00E96C8B">
        <w:rPr>
          <w:rFonts w:ascii="Lucida Sans" w:hAnsi="Lucida Sans" w:cs="Lucida Sans Unicode"/>
          <w:szCs w:val="22"/>
        </w:rPr>
        <w:t>weise unsere Online-Plattform C4Connect® gemeinsam mit den Kunden optimieren und weiter ausbauen, setzen wir Maßstäbe in unseren Märkten und gestalten die Zukunft der C4-Chemie gemeinsam mit unseren Kunden.“</w:t>
      </w:r>
    </w:p>
    <w:p w:rsidR="00E96C8B" w:rsidRPr="00E96C8B" w:rsidRDefault="00E96C8B" w:rsidP="00E96C8B">
      <w:pPr>
        <w:ind w:right="85"/>
        <w:rPr>
          <w:rFonts w:ascii="Lucida Sans" w:hAnsi="Lucida Sans" w:cs="Lucida Sans Unicode"/>
          <w:szCs w:val="22"/>
        </w:rPr>
      </w:pPr>
    </w:p>
    <w:p w:rsidR="00C80138" w:rsidRDefault="00E96C8B" w:rsidP="00E96C8B">
      <w:pPr>
        <w:ind w:right="85"/>
        <w:rPr>
          <w:rFonts w:ascii="Lucida Sans" w:hAnsi="Lucida Sans" w:cs="Lucida Sans Unicode"/>
          <w:szCs w:val="22"/>
        </w:rPr>
      </w:pPr>
      <w:r w:rsidRPr="00E96C8B">
        <w:rPr>
          <w:rFonts w:ascii="Lucida Sans" w:hAnsi="Lucida Sans" w:cs="Lucida Sans Unicode"/>
          <w:szCs w:val="22"/>
        </w:rPr>
        <w:t>Dieser Logik folgend ging kürzlich die C4Buy® Plattform online. Mittlerweile wurden über diese Spot-Plattform schon insgesamt fast 7</w:t>
      </w:r>
      <w:r w:rsidR="002A4DD4">
        <w:rPr>
          <w:rFonts w:ascii="Lucida Sans" w:hAnsi="Lucida Sans" w:cs="Lucida Sans Unicode"/>
          <w:szCs w:val="22"/>
        </w:rPr>
        <w:t>.</w:t>
      </w:r>
      <w:r w:rsidRPr="00E96C8B">
        <w:rPr>
          <w:rFonts w:ascii="Lucida Sans" w:hAnsi="Lucida Sans" w:cs="Lucida Sans Unicode"/>
          <w:szCs w:val="22"/>
        </w:rPr>
        <w:t xml:space="preserve">000 Tonnen Produkte verkauft: MTBE, Butadien und </w:t>
      </w: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lastRenderedPageBreak/>
        <w:t>n-Butan. Damit könnte di</w:t>
      </w:r>
      <w:r>
        <w:rPr>
          <w:rFonts w:ascii="Lucida Sans" w:hAnsi="Lucida Sans" w:cs="Lucida Sans Unicode"/>
          <w:szCs w:val="22"/>
        </w:rPr>
        <w:t xml:space="preserve">e Rasenfläche des </w:t>
      </w:r>
      <w:r w:rsidR="009704E0" w:rsidRPr="009704E0">
        <w:rPr>
          <w:rFonts w:ascii="Lucida Sans" w:hAnsi="Lucida Sans" w:cs="Lucida Sans Unicode"/>
          <w:szCs w:val="22"/>
        </w:rPr>
        <w:t xml:space="preserve">Signal-Iduna-Park </w:t>
      </w:r>
      <w:bookmarkStart w:id="0" w:name="_GoBack"/>
      <w:bookmarkEnd w:id="0"/>
      <w:proofErr w:type="gramStart"/>
      <w:r>
        <w:rPr>
          <w:rFonts w:ascii="Lucida Sans" w:hAnsi="Lucida Sans" w:cs="Lucida Sans Unicode"/>
          <w:szCs w:val="22"/>
        </w:rPr>
        <w:t>1</w:t>
      </w:r>
      <w:r w:rsidRPr="00E96C8B">
        <w:rPr>
          <w:rFonts w:ascii="Lucida Sans" w:hAnsi="Lucida Sans" w:cs="Lucida Sans Unicode"/>
          <w:szCs w:val="22"/>
        </w:rPr>
        <w:t>,5 mal</w:t>
      </w:r>
      <w:proofErr w:type="gramEnd"/>
      <w:r w:rsidRPr="00E96C8B">
        <w:rPr>
          <w:rFonts w:ascii="Lucida Sans" w:hAnsi="Lucida Sans" w:cs="Lucida Sans Unicode"/>
          <w:szCs w:val="22"/>
        </w:rPr>
        <w:t xml:space="preserve"> mit Tankwagen gefüllt werden.</w:t>
      </w:r>
    </w:p>
    <w:p w:rsidR="00E96C8B" w:rsidRPr="00E96C8B" w:rsidRDefault="00E96C8B" w:rsidP="00E96C8B">
      <w:pPr>
        <w:ind w:right="85"/>
        <w:rPr>
          <w:rFonts w:ascii="Lucida Sans" w:hAnsi="Lucida Sans" w:cs="Lucida Sans Unicode"/>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 xml:space="preserve">An dem nächsten Modul der C4Connect®-Welt arbeitet Performance Intermediates gerade: C4Business®. Dort erhalten Kunden einen Überblick über Kennzahlen mit PI, eine Kollaborationsmöglichkeit für gemeinsame Projekte sowie Zugang zu kundenbezogenen Market </w:t>
      </w:r>
      <w:proofErr w:type="spellStart"/>
      <w:r w:rsidRPr="00E96C8B">
        <w:rPr>
          <w:rFonts w:ascii="Lucida Sans" w:hAnsi="Lucida Sans" w:cs="Lucida Sans Unicode"/>
          <w:szCs w:val="22"/>
        </w:rPr>
        <w:t>Insights</w:t>
      </w:r>
      <w:proofErr w:type="spellEnd"/>
      <w:r w:rsidRPr="00E96C8B">
        <w:rPr>
          <w:rFonts w:ascii="Lucida Sans" w:hAnsi="Lucida Sans" w:cs="Lucida Sans Unicode"/>
          <w:szCs w:val="22"/>
        </w:rPr>
        <w:t>. Gemeinsam mit drei Kunden entsteht gerade eine Pilotanwendung, die dann im Laufe des Jahres für alle ausgeweitet wird.</w:t>
      </w:r>
    </w:p>
    <w:p w:rsidR="00E96C8B" w:rsidRPr="00E96C8B" w:rsidRDefault="00E96C8B" w:rsidP="00E96C8B">
      <w:pPr>
        <w:ind w:right="85"/>
        <w:rPr>
          <w:rFonts w:ascii="Lucida Sans" w:hAnsi="Lucida Sans" w:cs="Lucida Sans Unicode"/>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 xml:space="preserve">„Auch bei C4Business® steht wieder der Kunde im Fokus. Denn die Erkenntnisse, die wir aus der engen Zusammenarbeit gewinnen sind für die Weiterentwicklung essentiell. Nur so können wir Lösungen entwickeln, die dem Kunden einen Mehrwert bringen. Zum Beispiel indem sie sich nahtlos in seine Welt einfügen“, so Waldemar Fuchs, Leiter </w:t>
      </w:r>
      <w:proofErr w:type="spellStart"/>
      <w:r w:rsidRPr="00E96C8B">
        <w:rPr>
          <w:rFonts w:ascii="Lucida Sans" w:hAnsi="Lucida Sans" w:cs="Lucida Sans Unicode"/>
          <w:szCs w:val="22"/>
        </w:rPr>
        <w:t>eBusiness</w:t>
      </w:r>
      <w:proofErr w:type="spellEnd"/>
      <w:r w:rsidRPr="00E96C8B">
        <w:rPr>
          <w:rFonts w:ascii="Lucida Sans" w:hAnsi="Lucida Sans" w:cs="Lucida Sans Unicode"/>
          <w:szCs w:val="22"/>
        </w:rPr>
        <w:t xml:space="preserve"> Interfaces bei Performance Intermediates. Der angestrebte Effekt: schnellere und effizientere Informations- und Warenflüsse und dadurch höhere Kundenzufriedenheit.</w:t>
      </w:r>
    </w:p>
    <w:p w:rsidR="00E96C8B" w:rsidRPr="00E96C8B" w:rsidRDefault="00E96C8B" w:rsidP="00E96C8B">
      <w:pPr>
        <w:ind w:right="85"/>
        <w:rPr>
          <w:rFonts w:ascii="Lucida Sans" w:hAnsi="Lucida Sans" w:cs="Lucida Sans Unicode"/>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 xml:space="preserve">Ähnlich sieht das auch Robert van </w:t>
      </w:r>
      <w:proofErr w:type="spellStart"/>
      <w:r w:rsidRPr="00E96C8B">
        <w:rPr>
          <w:rFonts w:ascii="Lucida Sans" w:hAnsi="Lucida Sans" w:cs="Lucida Sans Unicode"/>
          <w:szCs w:val="22"/>
        </w:rPr>
        <w:t>Nielen</w:t>
      </w:r>
      <w:proofErr w:type="spellEnd"/>
      <w:r w:rsidRPr="00E96C8B">
        <w:rPr>
          <w:rFonts w:ascii="Lucida Sans" w:hAnsi="Lucida Sans" w:cs="Lucida Sans Unicode"/>
          <w:szCs w:val="22"/>
        </w:rPr>
        <w:t>, Geschäftsführer Large Industries von unserem Kunden Air Liquide Deutschland GmbH: "Als fester Bestandteil unserer Unternehmensstrategie spielt Digitalisierung auch für Air Liquide weltweit eine wichtige Rolle. Im Mittelpunkt stehen dabei die Bedürfnisse unserer Kunden, auf die wir dank innovativer Lösungen auch in einem immer schneller werdenden Umfeld optimal reagieren können.“</w:t>
      </w:r>
    </w:p>
    <w:p w:rsidR="00E96C8B" w:rsidRPr="00E96C8B" w:rsidRDefault="00E96C8B" w:rsidP="00E96C8B">
      <w:pPr>
        <w:ind w:right="85"/>
        <w:rPr>
          <w:rFonts w:ascii="Lucida Sans" w:hAnsi="Lucida Sans" w:cs="Lucida Sans Unicode"/>
          <w:szCs w:val="22"/>
        </w:rPr>
      </w:pPr>
    </w:p>
    <w:p w:rsidR="00E96C8B" w:rsidRDefault="00E96C8B" w:rsidP="00E96C8B">
      <w:pPr>
        <w:ind w:right="85"/>
        <w:rPr>
          <w:rFonts w:ascii="Lucida Sans" w:hAnsi="Lucida Sans" w:cs="Lucida Sans Unicode"/>
          <w:szCs w:val="22"/>
        </w:rPr>
      </w:pPr>
      <w:r w:rsidRPr="00E96C8B">
        <w:rPr>
          <w:rFonts w:ascii="Lucida Sans" w:hAnsi="Lucida Sans" w:cs="Lucida Sans Unicode"/>
          <w:szCs w:val="22"/>
        </w:rPr>
        <w:t>„</w:t>
      </w:r>
      <w:proofErr w:type="spellStart"/>
      <w:r w:rsidRPr="00E96C8B">
        <w:rPr>
          <w:rFonts w:ascii="Lucida Sans" w:hAnsi="Lucida Sans" w:cs="Lucida Sans Unicode"/>
          <w:szCs w:val="22"/>
        </w:rPr>
        <w:t>We</w:t>
      </w:r>
      <w:proofErr w:type="spellEnd"/>
      <w:r w:rsidRPr="00E96C8B">
        <w:rPr>
          <w:rFonts w:ascii="Lucida Sans" w:hAnsi="Lucida Sans" w:cs="Lucida Sans Unicode"/>
          <w:szCs w:val="22"/>
        </w:rPr>
        <w:t xml:space="preserve"> </w:t>
      </w:r>
      <w:proofErr w:type="spellStart"/>
      <w:r w:rsidRPr="00E96C8B">
        <w:rPr>
          <w:rFonts w:ascii="Lucida Sans" w:hAnsi="Lucida Sans" w:cs="Lucida Sans Unicode"/>
          <w:szCs w:val="22"/>
        </w:rPr>
        <w:t>make</w:t>
      </w:r>
      <w:proofErr w:type="spellEnd"/>
      <w:r w:rsidRPr="00E96C8B">
        <w:rPr>
          <w:rFonts w:ascii="Lucida Sans" w:hAnsi="Lucida Sans" w:cs="Lucida Sans Unicode"/>
          <w:szCs w:val="22"/>
        </w:rPr>
        <w:t xml:space="preserve"> </w:t>
      </w:r>
      <w:proofErr w:type="spellStart"/>
      <w:r w:rsidRPr="00E96C8B">
        <w:rPr>
          <w:rFonts w:ascii="Lucida Sans" w:hAnsi="Lucida Sans" w:cs="Lucida Sans Unicode"/>
          <w:szCs w:val="22"/>
        </w:rPr>
        <w:t>digitalization</w:t>
      </w:r>
      <w:proofErr w:type="spellEnd"/>
      <w:r w:rsidRPr="00E96C8B">
        <w:rPr>
          <w:rFonts w:ascii="Lucida Sans" w:hAnsi="Lucida Sans" w:cs="Lucida Sans Unicode"/>
          <w:szCs w:val="22"/>
        </w:rPr>
        <w:t xml:space="preserve"> simple“ lautet der zugehörige Slogan von PI. Weitere Informationen über die wachsende Anzahl der digitalen Möglichkeiten finden Sie hier: </w:t>
      </w:r>
    </w:p>
    <w:p w:rsidR="0038039B" w:rsidRPr="003B3489" w:rsidRDefault="00E96C8B" w:rsidP="00E96C8B">
      <w:pPr>
        <w:ind w:right="85"/>
        <w:rPr>
          <w:rFonts w:ascii="Lucida Sans" w:hAnsi="Lucida Sans" w:cs="Lucida Sans Unicode"/>
          <w:szCs w:val="22"/>
        </w:rPr>
      </w:pPr>
      <w:r w:rsidRPr="00E96C8B">
        <w:rPr>
          <w:rFonts w:ascii="Lucida Sans" w:hAnsi="Lucida Sans" w:cs="Lucida Sans Unicode"/>
          <w:szCs w:val="22"/>
        </w:rPr>
        <w:t>https://c4-chemicals.evonik.com/product/performance-intermediates/de/ebusiness/</w:t>
      </w:r>
    </w:p>
    <w:p w:rsidR="0084389E" w:rsidRPr="003B3489" w:rsidRDefault="0084389E" w:rsidP="0006177F">
      <w:pPr>
        <w:rPr>
          <w:rFonts w:ascii="Lucida Sans" w:hAnsi="Lucida Sans"/>
          <w:szCs w:val="22"/>
        </w:rPr>
      </w:pPr>
    </w:p>
    <w:p w:rsidR="000B1B97" w:rsidRPr="003B3489" w:rsidRDefault="000B1B97" w:rsidP="0006177F">
      <w:pPr>
        <w:rPr>
          <w:rFonts w:ascii="Lucida Sans" w:hAnsi="Lucida Sans"/>
        </w:rPr>
      </w:pPr>
    </w:p>
    <w:p w:rsidR="000B1B97" w:rsidRPr="003B3489" w:rsidRDefault="000B1B97" w:rsidP="0006177F">
      <w:pPr>
        <w:rPr>
          <w:rFonts w:ascii="Lucida Sans" w:hAnsi="Lucida Sans"/>
        </w:rPr>
      </w:pPr>
    </w:p>
    <w:p w:rsidR="000B1B97" w:rsidRPr="003B3489" w:rsidRDefault="000B1B97" w:rsidP="0006177F">
      <w:pPr>
        <w:rPr>
          <w:rFonts w:ascii="Lucida Sans" w:hAnsi="Lucida Sans"/>
        </w:rPr>
      </w:pPr>
    </w:p>
    <w:p w:rsidR="000B1B97" w:rsidRPr="003B3489" w:rsidRDefault="000B1B97" w:rsidP="0006177F">
      <w:pPr>
        <w:rPr>
          <w:rFonts w:ascii="Lucida Sans" w:hAnsi="Lucida Sans"/>
        </w:rPr>
      </w:pPr>
    </w:p>
    <w:p w:rsidR="000B1B97" w:rsidRPr="003B3489" w:rsidRDefault="000B1B97" w:rsidP="0006177F">
      <w:pPr>
        <w:rPr>
          <w:rFonts w:ascii="Lucida Sans" w:hAnsi="Lucida Sans"/>
        </w:rPr>
      </w:pPr>
    </w:p>
    <w:p w:rsidR="00043DC3" w:rsidRDefault="00043DC3" w:rsidP="00AF1BB2">
      <w:pPr>
        <w:autoSpaceDE w:val="0"/>
        <w:autoSpaceDN w:val="0"/>
        <w:adjustRightInd w:val="0"/>
        <w:spacing w:line="220" w:lineRule="exact"/>
        <w:rPr>
          <w:rFonts w:ascii="Lucida Sans" w:hAnsi="Lucida Sans" w:cs="Lucida Sans Unicode"/>
          <w:b/>
          <w:bCs/>
          <w:sz w:val="18"/>
          <w:szCs w:val="18"/>
        </w:rPr>
      </w:pPr>
    </w:p>
    <w:p w:rsidR="00AF1BB2" w:rsidRPr="003B3489" w:rsidRDefault="00AF1BB2" w:rsidP="00AF1BB2">
      <w:pPr>
        <w:autoSpaceDE w:val="0"/>
        <w:autoSpaceDN w:val="0"/>
        <w:adjustRightInd w:val="0"/>
        <w:spacing w:line="220" w:lineRule="exact"/>
        <w:rPr>
          <w:rFonts w:ascii="Lucida Sans" w:hAnsi="Lucida Sans" w:cs="Lucida Sans Unicode"/>
          <w:b/>
          <w:bCs/>
          <w:sz w:val="18"/>
          <w:szCs w:val="18"/>
        </w:rPr>
      </w:pPr>
      <w:r w:rsidRPr="003B3489">
        <w:rPr>
          <w:rFonts w:ascii="Lucida Sans" w:hAnsi="Lucida Sans" w:cs="Lucida Sans Unicode"/>
          <w:b/>
          <w:bCs/>
          <w:sz w:val="18"/>
          <w:szCs w:val="18"/>
        </w:rPr>
        <w:lastRenderedPageBreak/>
        <w:t xml:space="preserve">Informationen zum Konzern </w:t>
      </w:r>
    </w:p>
    <w:p w:rsidR="00F420B0" w:rsidRDefault="00F73D48" w:rsidP="00F420B0">
      <w:pPr>
        <w:autoSpaceDE w:val="0"/>
        <w:autoSpaceDN w:val="0"/>
        <w:adjustRightInd w:val="0"/>
        <w:spacing w:line="220" w:lineRule="exact"/>
        <w:rPr>
          <w:rFonts w:cs="Lucida Sans Unicode"/>
          <w:bCs/>
          <w:sz w:val="18"/>
          <w:szCs w:val="18"/>
        </w:rPr>
      </w:pPr>
      <w:r w:rsidRPr="00F73D48">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in über 100 Ländern der Welt aktiv und profitiert besonders von seiner Kundennähe und seinen führenden Marktpositionen. Im Geschäftsjahr 2018 erwirtschaftete das Unternehmen in den fortgeführten Aktivitäten mit mehr als 32.000 Mitarbeitern einen Umsatz von 13,3 Mrd. € und einen Gewinn (bereinigtes EBITDA) von 2,15 Mrd. €.</w:t>
      </w:r>
    </w:p>
    <w:p w:rsidR="00F73D48" w:rsidRPr="003B3489" w:rsidRDefault="00F73D48" w:rsidP="00F420B0">
      <w:pPr>
        <w:autoSpaceDE w:val="0"/>
        <w:autoSpaceDN w:val="0"/>
        <w:adjustRightInd w:val="0"/>
        <w:spacing w:line="220" w:lineRule="exact"/>
        <w:rPr>
          <w:rFonts w:ascii="Lucida Sans" w:hAnsi="Lucida Sans" w:cs="Lucida Sans Unicode"/>
          <w:sz w:val="18"/>
          <w:szCs w:val="18"/>
        </w:rPr>
      </w:pPr>
    </w:p>
    <w:p w:rsidR="002F6CF3" w:rsidRPr="003B3489" w:rsidRDefault="002F6CF3" w:rsidP="002F6CF3">
      <w:pPr>
        <w:autoSpaceDE w:val="0"/>
        <w:autoSpaceDN w:val="0"/>
        <w:spacing w:line="220" w:lineRule="exact"/>
        <w:rPr>
          <w:rFonts w:ascii="Lucida Sans" w:hAnsi="Lucida Sans"/>
          <w:b/>
          <w:bCs/>
          <w:sz w:val="18"/>
          <w:szCs w:val="18"/>
        </w:rPr>
      </w:pPr>
      <w:r w:rsidRPr="003B3489">
        <w:rPr>
          <w:rFonts w:ascii="Lucida Sans" w:hAnsi="Lucida Sans"/>
          <w:b/>
          <w:bCs/>
          <w:sz w:val="18"/>
          <w:szCs w:val="18"/>
        </w:rPr>
        <w:t>Über Performance Materials</w:t>
      </w:r>
    </w:p>
    <w:p w:rsidR="002F6CF3" w:rsidRPr="003B3489" w:rsidRDefault="002F6CF3" w:rsidP="002F6CF3">
      <w:pPr>
        <w:autoSpaceDE w:val="0"/>
        <w:autoSpaceDN w:val="0"/>
        <w:spacing w:line="220" w:lineRule="exact"/>
        <w:rPr>
          <w:rFonts w:ascii="Lucida Sans" w:hAnsi="Lucida Sans"/>
          <w:sz w:val="18"/>
          <w:szCs w:val="18"/>
        </w:rPr>
      </w:pPr>
      <w:r w:rsidRPr="003B3489">
        <w:rPr>
          <w:rFonts w:ascii="Lucida Sans" w:hAnsi="Lucida Sans"/>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49670A">
        <w:rPr>
          <w:rFonts w:ascii="Lucida Sans" w:hAnsi="Lucida Sans"/>
          <w:sz w:val="18"/>
          <w:szCs w:val="18"/>
        </w:rPr>
        <w:t>8 mit rund 4.1</w:t>
      </w:r>
      <w:r w:rsidRPr="003B3489">
        <w:rPr>
          <w:rFonts w:ascii="Lucida Sans" w:hAnsi="Lucida Sans"/>
          <w:sz w:val="18"/>
          <w:szCs w:val="18"/>
        </w:rPr>
        <w:t>00 Mitarbeitern einen Umsatz von 3,</w:t>
      </w:r>
      <w:r w:rsidR="0049670A">
        <w:rPr>
          <w:rFonts w:ascii="Lucida Sans" w:hAnsi="Lucida Sans"/>
          <w:sz w:val="18"/>
          <w:szCs w:val="18"/>
        </w:rPr>
        <w:t>9</w:t>
      </w:r>
      <w:r w:rsidRPr="003B3489">
        <w:rPr>
          <w:rFonts w:ascii="Lucida Sans" w:hAnsi="Lucida Sans"/>
          <w:sz w:val="18"/>
          <w:szCs w:val="18"/>
        </w:rPr>
        <w:t>8 Milliarden €.</w:t>
      </w:r>
    </w:p>
    <w:p w:rsidR="002F6CF3" w:rsidRPr="003B3489" w:rsidRDefault="002F6CF3" w:rsidP="002F6CF3">
      <w:pPr>
        <w:rPr>
          <w:rFonts w:ascii="Lucida Sans" w:hAnsi="Lucida Sans"/>
          <w:color w:val="0D0D0D"/>
          <w:sz w:val="20"/>
          <w:szCs w:val="20"/>
        </w:rPr>
      </w:pPr>
    </w:p>
    <w:p w:rsidR="00F420B0" w:rsidRPr="003B3489" w:rsidRDefault="00F420B0" w:rsidP="00F420B0">
      <w:pPr>
        <w:autoSpaceDE w:val="0"/>
        <w:autoSpaceDN w:val="0"/>
        <w:adjustRightInd w:val="0"/>
        <w:spacing w:line="220" w:lineRule="exact"/>
        <w:rPr>
          <w:rFonts w:ascii="Lucida Sans" w:hAnsi="Lucida Sans" w:cs="Lucida Sans Unicode"/>
          <w:sz w:val="18"/>
          <w:szCs w:val="18"/>
        </w:rPr>
      </w:pPr>
    </w:p>
    <w:p w:rsidR="00F420B0" w:rsidRPr="003B3489" w:rsidRDefault="00F420B0" w:rsidP="00F420B0">
      <w:pPr>
        <w:autoSpaceDE w:val="0"/>
        <w:autoSpaceDN w:val="0"/>
        <w:adjustRightInd w:val="0"/>
        <w:spacing w:line="220" w:lineRule="exact"/>
        <w:rPr>
          <w:rFonts w:ascii="Lucida Sans" w:hAnsi="Lucida Sans" w:cs="Lucida Sans Unicode"/>
          <w:b/>
          <w:sz w:val="18"/>
          <w:szCs w:val="18"/>
        </w:rPr>
      </w:pPr>
      <w:r w:rsidRPr="003B3489">
        <w:rPr>
          <w:rFonts w:ascii="Lucida Sans" w:hAnsi="Lucida Sans" w:cs="Lucida Sans Unicode"/>
          <w:b/>
          <w:sz w:val="18"/>
          <w:szCs w:val="18"/>
        </w:rPr>
        <w:t>Rechtlicher Hinweis</w:t>
      </w:r>
    </w:p>
    <w:p w:rsidR="00F420B0" w:rsidRPr="003B3489" w:rsidRDefault="00AF1BB2" w:rsidP="00AF1BB2">
      <w:pPr>
        <w:autoSpaceDE w:val="0"/>
        <w:autoSpaceDN w:val="0"/>
        <w:adjustRightInd w:val="0"/>
        <w:spacing w:line="220" w:lineRule="exact"/>
        <w:rPr>
          <w:rFonts w:ascii="Lucida Sans" w:hAnsi="Lucida Sans" w:cs="Lucida Sans Unicode"/>
          <w:sz w:val="18"/>
          <w:szCs w:val="18"/>
        </w:rPr>
      </w:pPr>
      <w:r w:rsidRPr="003B3489">
        <w:rPr>
          <w:rFonts w:ascii="Lucida Sans" w:hAnsi="Lucida San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420B0" w:rsidRPr="003B3489"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4E0" w:rsidRDefault="009704E0" w:rsidP="00FD1184">
      <w:r>
        <w:separator/>
      </w:r>
    </w:p>
  </w:endnote>
  <w:endnote w:type="continuationSeparator" w:id="0">
    <w:p w:rsidR="009704E0" w:rsidRDefault="009704E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4E0" w:rsidRDefault="009704E0">
    <w:pPr>
      <w:pStyle w:val="Fuzeile"/>
    </w:pPr>
  </w:p>
  <w:p w:rsidR="009704E0" w:rsidRDefault="009704E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4E0" w:rsidRDefault="009704E0" w:rsidP="00316EC0">
    <w:pPr>
      <w:pStyle w:val="Fuzeile"/>
    </w:pPr>
  </w:p>
  <w:p w:rsidR="009704E0" w:rsidRPr="005225EC" w:rsidRDefault="009704E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4E0" w:rsidRDefault="009704E0" w:rsidP="00FD1184">
      <w:r>
        <w:separator/>
      </w:r>
    </w:p>
  </w:footnote>
  <w:footnote w:type="continuationSeparator" w:id="0">
    <w:p w:rsidR="009704E0" w:rsidRDefault="009704E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4E0" w:rsidRPr="006C35A6" w:rsidRDefault="009704E0"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4E0" w:rsidRPr="006C35A6" w:rsidRDefault="009704E0">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BB42B0"/>
    <w:multiLevelType w:val="hybridMultilevel"/>
    <w:tmpl w:val="95427842"/>
    <w:lvl w:ilvl="0" w:tplc="2ADEF63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1378"/>
    <w:rsid w:val="00035360"/>
    <w:rsid w:val="00043DC3"/>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C3F1B"/>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A4DD4"/>
    <w:rsid w:val="002A6122"/>
    <w:rsid w:val="002B6293"/>
    <w:rsid w:val="002B645E"/>
    <w:rsid w:val="002B6B13"/>
    <w:rsid w:val="002C10C6"/>
    <w:rsid w:val="002C12A0"/>
    <w:rsid w:val="002D206A"/>
    <w:rsid w:val="002D2996"/>
    <w:rsid w:val="002F6CF3"/>
    <w:rsid w:val="002F7C83"/>
    <w:rsid w:val="00301998"/>
    <w:rsid w:val="003067D4"/>
    <w:rsid w:val="00316EC0"/>
    <w:rsid w:val="003402B9"/>
    <w:rsid w:val="003449DC"/>
    <w:rsid w:val="00344E3B"/>
    <w:rsid w:val="003508E4"/>
    <w:rsid w:val="00367974"/>
    <w:rsid w:val="0038039B"/>
    <w:rsid w:val="00380845"/>
    <w:rsid w:val="00384C52"/>
    <w:rsid w:val="003A023D"/>
    <w:rsid w:val="003A1BB1"/>
    <w:rsid w:val="003A4CED"/>
    <w:rsid w:val="003B3489"/>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9670A"/>
    <w:rsid w:val="004A28CF"/>
    <w:rsid w:val="004A5E45"/>
    <w:rsid w:val="004C520C"/>
    <w:rsid w:val="004C5E53"/>
    <w:rsid w:val="004E04B2"/>
    <w:rsid w:val="004E1DCE"/>
    <w:rsid w:val="004E27F6"/>
    <w:rsid w:val="004E3505"/>
    <w:rsid w:val="004F0B24"/>
    <w:rsid w:val="004F1444"/>
    <w:rsid w:val="004F5E00"/>
    <w:rsid w:val="005020EF"/>
    <w:rsid w:val="005225EC"/>
    <w:rsid w:val="005337DD"/>
    <w:rsid w:val="0054369C"/>
    <w:rsid w:val="00552ADA"/>
    <w:rsid w:val="00554C5A"/>
    <w:rsid w:val="0057548A"/>
    <w:rsid w:val="00582643"/>
    <w:rsid w:val="00582C0E"/>
    <w:rsid w:val="00587C52"/>
    <w:rsid w:val="005A119C"/>
    <w:rsid w:val="005A73EC"/>
    <w:rsid w:val="005B3BD7"/>
    <w:rsid w:val="005E0397"/>
    <w:rsid w:val="005E799F"/>
    <w:rsid w:val="005F103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0769"/>
    <w:rsid w:val="00717EDA"/>
    <w:rsid w:val="0072366D"/>
    <w:rsid w:val="00731495"/>
    <w:rsid w:val="00736B12"/>
    <w:rsid w:val="00744FA6"/>
    <w:rsid w:val="00751E3D"/>
    <w:rsid w:val="00763004"/>
    <w:rsid w:val="00770879"/>
    <w:rsid w:val="00775D2E"/>
    <w:rsid w:val="00784360"/>
    <w:rsid w:val="007A2C47"/>
    <w:rsid w:val="007C42FA"/>
    <w:rsid w:val="007E025C"/>
    <w:rsid w:val="007E5A2B"/>
    <w:rsid w:val="007E73B5"/>
    <w:rsid w:val="007E7C76"/>
    <w:rsid w:val="007F1506"/>
    <w:rsid w:val="007F200A"/>
    <w:rsid w:val="00800AA9"/>
    <w:rsid w:val="00821008"/>
    <w:rsid w:val="00826AB1"/>
    <w:rsid w:val="00834E44"/>
    <w:rsid w:val="00836B9A"/>
    <w:rsid w:val="0084389E"/>
    <w:rsid w:val="00846E59"/>
    <w:rsid w:val="00860A6B"/>
    <w:rsid w:val="00885442"/>
    <w:rsid w:val="00894378"/>
    <w:rsid w:val="008A0D35"/>
    <w:rsid w:val="008A7309"/>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04E0"/>
    <w:rsid w:val="00971345"/>
    <w:rsid w:val="009752DC"/>
    <w:rsid w:val="0097547F"/>
    <w:rsid w:val="00977987"/>
    <w:rsid w:val="00992553"/>
    <w:rsid w:val="009A2F60"/>
    <w:rsid w:val="009A7CDC"/>
    <w:rsid w:val="009B1AD8"/>
    <w:rsid w:val="009C40DA"/>
    <w:rsid w:val="009C5F4B"/>
    <w:rsid w:val="009E3A1C"/>
    <w:rsid w:val="009F05F2"/>
    <w:rsid w:val="009F07B1"/>
    <w:rsid w:val="00A01EEB"/>
    <w:rsid w:val="00A1593C"/>
    <w:rsid w:val="00A16154"/>
    <w:rsid w:val="00A30BD0"/>
    <w:rsid w:val="00A30F66"/>
    <w:rsid w:val="00A333FB"/>
    <w:rsid w:val="00A3644E"/>
    <w:rsid w:val="00A41C88"/>
    <w:rsid w:val="00A6056D"/>
    <w:rsid w:val="00A60CE5"/>
    <w:rsid w:val="00A70C5E"/>
    <w:rsid w:val="00A712B8"/>
    <w:rsid w:val="00A777B7"/>
    <w:rsid w:val="00A81F2D"/>
    <w:rsid w:val="00AE3848"/>
    <w:rsid w:val="00AF0606"/>
    <w:rsid w:val="00AF1BB2"/>
    <w:rsid w:val="00B128FD"/>
    <w:rsid w:val="00B2025B"/>
    <w:rsid w:val="00B2500C"/>
    <w:rsid w:val="00B300C4"/>
    <w:rsid w:val="00B31D5A"/>
    <w:rsid w:val="00B46BD0"/>
    <w:rsid w:val="00B50494"/>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80138"/>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6C8B"/>
    <w:rsid w:val="00E97290"/>
    <w:rsid w:val="00EB0C3E"/>
    <w:rsid w:val="00EC012C"/>
    <w:rsid w:val="00EC2C4D"/>
    <w:rsid w:val="00EF353E"/>
    <w:rsid w:val="00EF7EB3"/>
    <w:rsid w:val="00F02BAF"/>
    <w:rsid w:val="00F07F0E"/>
    <w:rsid w:val="00F1725B"/>
    <w:rsid w:val="00F24D2F"/>
    <w:rsid w:val="00F420B0"/>
    <w:rsid w:val="00F47702"/>
    <w:rsid w:val="00F5602B"/>
    <w:rsid w:val="00F5608E"/>
    <w:rsid w:val="00F66FEE"/>
    <w:rsid w:val="00F708E8"/>
    <w:rsid w:val="00F7220B"/>
    <w:rsid w:val="00F73D4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AB91AC3"/>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821008"/>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7172">
      <w:bodyDiv w:val="1"/>
      <w:marLeft w:val="0"/>
      <w:marRight w:val="0"/>
      <w:marTop w:val="0"/>
      <w:marBottom w:val="0"/>
      <w:divBdr>
        <w:top w:val="none" w:sz="0" w:space="0" w:color="auto"/>
        <w:left w:val="none" w:sz="0" w:space="0" w:color="auto"/>
        <w:bottom w:val="none" w:sz="0" w:space="0" w:color="auto"/>
        <w:right w:val="none" w:sz="0" w:space="0" w:color="auto"/>
      </w:divBdr>
    </w:div>
    <w:div w:id="439225013">
      <w:bodyDiv w:val="1"/>
      <w:marLeft w:val="0"/>
      <w:marRight w:val="0"/>
      <w:marTop w:val="0"/>
      <w:marBottom w:val="0"/>
      <w:divBdr>
        <w:top w:val="none" w:sz="0" w:space="0" w:color="auto"/>
        <w:left w:val="none" w:sz="0" w:space="0" w:color="auto"/>
        <w:bottom w:val="none" w:sz="0" w:space="0" w:color="auto"/>
        <w:right w:val="none" w:sz="0" w:space="0" w:color="auto"/>
      </w:divBdr>
    </w:div>
    <w:div w:id="941566540">
      <w:bodyDiv w:val="1"/>
      <w:marLeft w:val="0"/>
      <w:marRight w:val="0"/>
      <w:marTop w:val="0"/>
      <w:marBottom w:val="0"/>
      <w:divBdr>
        <w:top w:val="none" w:sz="0" w:space="0" w:color="auto"/>
        <w:left w:val="none" w:sz="0" w:space="0" w:color="auto"/>
        <w:bottom w:val="none" w:sz="0" w:space="0" w:color="auto"/>
        <w:right w:val="none" w:sz="0" w:space="0" w:color="auto"/>
      </w:divBdr>
    </w:div>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 w:id="1485125566">
      <w:bodyDiv w:val="1"/>
      <w:marLeft w:val="0"/>
      <w:marRight w:val="0"/>
      <w:marTop w:val="0"/>
      <w:marBottom w:val="0"/>
      <w:divBdr>
        <w:top w:val="none" w:sz="0" w:space="0" w:color="auto"/>
        <w:left w:val="none" w:sz="0" w:space="0" w:color="auto"/>
        <w:bottom w:val="none" w:sz="0" w:space="0" w:color="auto"/>
        <w:right w:val="none" w:sz="0" w:space="0" w:color="auto"/>
      </w:divBdr>
    </w:div>
    <w:div w:id="20157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k.hoehler@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richter@evonik.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797E94E0827458DD857E702106FB7" ma:contentTypeVersion="10" ma:contentTypeDescription="Create a new document." ma:contentTypeScope="" ma:versionID="a159bcba6df1c7a748611f42e5d23568">
  <xsd:schema xmlns:xsd="http://www.w3.org/2001/XMLSchema" xmlns:xs="http://www.w3.org/2001/XMLSchema" xmlns:p="http://schemas.microsoft.com/office/2006/metadata/properties" xmlns:ns2="da83e196-b119-435d-83fa-762b6fcc32de" xmlns:ns3="b2cc2b5a-1f38-4a48-b6b8-e2a9f0ad80c7" targetNamespace="http://schemas.microsoft.com/office/2006/metadata/properties" ma:root="true" ma:fieldsID="e91d5489a364071a067e75c6760b530e" ns2:_="" ns3:_="">
    <xsd:import namespace="da83e196-b119-435d-83fa-762b6fcc32de"/>
    <xsd:import namespace="b2cc2b5a-1f38-4a48-b6b8-e2a9f0ad80c7"/>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3e196-b119-435d-83fa-762b6fcc32de"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Brochures"/>
          <xsd:enumeration value="Press releases"/>
          <xsd:enumeration value="Product information"/>
          <xsd:enumeration value="Publications"/>
          <xsd:enumeration value="Technical data sheets"/>
          <xsd:enumeration value="Certificates"/>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2b5a-1f38-4a48-b6b8-e2a9f0ad80c7"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a83e196-b119-435d-83fa-762b6fcc32de">190513_Pressemeldung__Evonik_C4Business_deutsch</Description0>
    <DocumentLanguage xmlns="da83e196-b119-435d-83fa-762b6fcc32de">DE</DocumentLanguage>
    <Date xmlns="da83e196-b119-435d-83fa-762b6fcc32de">2019-05-12T22:00:00+00:00</Date>
    <SourceID xmlns="da83e196-b119-435d-83fa-762b6fcc32de" xsi:nil="true"/>
    <ThumbnailLinkUrl xmlns="da83e196-b119-435d-83fa-762b6fcc32de" xsi:nil="true"/>
    <DocumentTitle xmlns="da83e196-b119-435d-83fa-762b6fcc32de">190513_Pressemeldung__Evonik_C4Business_deutsch</DocumentTitle>
    <FirstCategoryGroup xmlns="da83e196-b119-435d-83fa-762b6fcc32de">Press releases</FirstCategoryGroup>
    <LanguageTree xmlns="da83e196-b119-435d-83fa-762b6fcc32de">
      <Value>DE</Value>
    </LanguageTree>
    <Website xmlns="da83e196-b119-435d-83fa-762b6fcc32de">
      <Value>Current</Value>
    </Website>
  </documentManagement>
</p:properties>
</file>

<file path=customXml/itemProps1.xml><?xml version="1.0" encoding="utf-8"?>
<ds:datastoreItem xmlns:ds="http://schemas.openxmlformats.org/officeDocument/2006/customXml" ds:itemID="{DD5C797F-A1C4-4851-8860-2F41158E435B}"/>
</file>

<file path=customXml/itemProps2.xml><?xml version="1.0" encoding="utf-8"?>
<ds:datastoreItem xmlns:ds="http://schemas.openxmlformats.org/officeDocument/2006/customXml" ds:itemID="{8EB37E6B-A779-46FF-91FE-13CE4E446B3E}"/>
</file>

<file path=customXml/itemProps3.xml><?xml version="1.0" encoding="utf-8"?>
<ds:datastoreItem xmlns:ds="http://schemas.openxmlformats.org/officeDocument/2006/customXml" ds:itemID="{86078ABD-4652-40D7-AC6E-82DEE904B30E}"/>
</file>

<file path=docProps/app.xml><?xml version="1.0" encoding="utf-8"?>
<Properties xmlns="http://schemas.openxmlformats.org/officeDocument/2006/extended-properties" xmlns:vt="http://schemas.openxmlformats.org/officeDocument/2006/docPropsVTypes">
  <Template>35C53DA7</Template>
  <TotalTime>0</TotalTime>
  <Pages>3</Pages>
  <Words>755</Words>
  <Characters>5413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6156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Stojanik, Torsten</cp:lastModifiedBy>
  <cp:revision>10</cp:revision>
  <cp:lastPrinted>2019-05-08T06:08:00Z</cp:lastPrinted>
  <dcterms:created xsi:type="dcterms:W3CDTF">2019-05-03T06:13:00Z</dcterms:created>
  <dcterms:modified xsi:type="dcterms:W3CDTF">2019-05-08T06:11:00Z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0x010100F42797E94E0827458DD857E702106FB7</vt:lpwstr>
  </property>
</Properties>
</file>